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sz w:val="26"/>
        </w:rPr>
      </w:pPr>
      <w:r>
        <w:rPr>
          <w:sz w:val="26"/>
        </w:rPr>
        <w:t>Transcript “Remarks by Jose Manuel Barroso on Ukraine” February 3, 2014</w:t>
      </w:r>
    </w:p>
    <w:p>
      <w:pPr>
        <w:pStyle w:val="Normal1"/>
        <w:widowControl/>
        <w:bidi w:val="0"/>
        <w:jc w:val="left"/>
        <w:rPr/>
      </w:pPr>
      <w:r>
        <w:rPr/>
      </w:r>
    </w:p>
    <w:p>
      <w:pPr>
        <w:pStyle w:val="Normal1"/>
        <w:bidi w:val="0"/>
        <w:jc w:val="left"/>
        <w:rPr>
          <w:sz w:val="26"/>
        </w:rPr>
      </w:pPr>
      <w:r>
        <w:rPr>
          <w:sz w:val="26"/>
        </w:rPr>
        <w:t>https://audiovisual.ec.europa.eu/en/video/I-086083</w:t>
      </w:r>
    </w:p>
    <w:p>
      <w:pPr>
        <w:pStyle w:val="Normal1"/>
        <w:widowControl/>
        <w:bidi w:val="0"/>
        <w:jc w:val="left"/>
        <w:rPr/>
      </w:pPr>
      <w:r>
        <w:rPr/>
      </w:r>
    </w:p>
    <w:p>
      <w:pPr>
        <w:pStyle w:val="Normal1"/>
        <w:bidi w:val="0"/>
        <w:jc w:val="left"/>
        <w:rPr>
          <w:sz w:val="26"/>
        </w:rPr>
      </w:pPr>
      <w:r>
        <w:rPr>
          <w:sz w:val="26"/>
        </w:rPr>
        <w:t>Barroso: “The first priority in Ukraine, now, is the end of violence. Also the end of intimidation and to try to have a political solution to the crisis. That’s why I’ve been saying, and I’ve made the point clear to President Yanukovych recently, that a genuine dialogue needs to take place, so that a common platform can be reached between the government and the opposition that can bring stability to the country and that can bring the country to the next democratic elections.</w:t>
      </w:r>
    </w:p>
    <w:p>
      <w:pPr>
        <w:pStyle w:val="Normal1"/>
        <w:bidi w:val="0"/>
        <w:jc w:val="left"/>
        <w:rPr>
          <w:sz w:val="26"/>
        </w:rPr>
      </w:pPr>
      <w:r>
        <w:rPr>
          <w:sz w:val="26"/>
        </w:rPr>
        <w:t>The EU has proven its commitment to Ukraine in concrete deeds – we are the biggest international donor to Ukraine. Since Ukraine’s independence, the EU has provided 3.3 billion Euro in grants and further 10.5 billion Euro in loans. And this just through the European Commission budget. We should add to this bilateral assistance from individual member states.</w:t>
      </w:r>
    </w:p>
    <w:p>
      <w:pPr>
        <w:pStyle w:val="Normal1"/>
        <w:bidi w:val="0"/>
        <w:jc w:val="left"/>
        <w:rPr>
          <w:sz w:val="26"/>
        </w:rPr>
      </w:pPr>
      <w:r>
        <w:rPr>
          <w:sz w:val="26"/>
        </w:rPr>
        <w:t>We don’t agree with the idea that for a country to join this agreement we should pay something. Because that conception is completely wrong. In fact, our big offer to Ukraine is the agreement itself. We are offering Ukraine access to the biggest market in the world, that is the EU internal market. That is the offer, by the way a very generous offer, because it’s not symmetrical. We are offering them almost unlimited access from day one, while they will open their boarders on a progressive phase (sic) taking 15 years.</w:t>
      </w:r>
    </w:p>
    <w:p>
      <w:pPr>
        <w:pStyle w:val="Normal1"/>
        <w:bidi w:val="0"/>
        <w:jc w:val="left"/>
        <w:rPr>
          <w:sz w:val="26"/>
        </w:rPr>
      </w:pPr>
      <w:r>
        <w:rPr>
          <w:sz w:val="26"/>
        </w:rPr>
        <w:t>The idea that to sign an agreement we should pay something is simply wrong. And that’s why the EU and member states very clearly stated in Vilnius that we are not going to a bidding competition to see who pays more for a signature of Ukraine. I think this is proper in terms of relations between the EU and other countries."</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2021-11-11T16:12:39Z</dcterms:modified>
  <cp:revision>6</cp:revision>
  <dc:subject/>
  <dc:title/>
</cp:coreProperties>
</file>